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917C1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917C1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性平教育</w:t>
            </w:r>
            <w:r w:rsidRPr="0034145B">
              <w:rPr>
                <w:rFonts w:ascii="標楷體" w:eastAsia="標楷體" w:hAnsi="標楷體" w:hint="eastAsia"/>
                <w:sz w:val="28"/>
              </w:rPr>
              <w:t>-</w:t>
            </w: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男生女生一樣好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622E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622E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6A06D1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1841A6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1841A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1841A6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917C1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917C1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917C1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A4D74">
              <w:rPr>
                <w:rFonts w:ascii="標楷體" w:eastAsia="標楷體" w:hAnsi="標楷體" w:hint="eastAsia"/>
                <w:sz w:val="28"/>
              </w:rPr>
              <w:t>透過此課程，培養學生健康的性別價值觀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五年級正是學生開始邁入青春期的階段，有些學生可能在四年級就已經開始出現第二性</w:t>
            </w:r>
            <w:proofErr w:type="gramStart"/>
            <w:r w:rsidRPr="00241B79">
              <w:rPr>
                <w:rFonts w:ascii="標楷體" w:eastAsia="標楷體" w:hAnsi="標楷體" w:hint="eastAsia"/>
              </w:rPr>
              <w:t>徵</w:t>
            </w:r>
            <w:proofErr w:type="gramEnd"/>
            <w:r w:rsidRPr="00241B79">
              <w:rPr>
                <w:rFonts w:ascii="標楷體" w:eastAsia="標楷體" w:hAnsi="標楷體" w:hint="eastAsia"/>
              </w:rPr>
              <w:t>。有些孩子因為不了解，而出現嘲笑其他人身體變化的情形，因此希望藉著這個活動，讓學生能夠有正確的知識，並且與不同性別的人有良好的互動。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17C15" w:rsidRDefault="00917C15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E-A1</w:t>
            </w:r>
            <w:r w:rsidRPr="003C3F4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917C15" w:rsidRDefault="00917C15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lastRenderedPageBreak/>
              <w:t>E-A2</w:t>
            </w:r>
            <w:r w:rsidRPr="003C3F42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A944D2" w:rsidRPr="00126102" w:rsidRDefault="00917C15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E-C3</w:t>
            </w:r>
            <w:r w:rsidRPr="003C3F42">
              <w:rPr>
                <w:rFonts w:ascii="標楷體" w:eastAsia="標楷體" w:hAnsi="標楷體" w:hint="eastAsia"/>
              </w:rPr>
              <w:t xml:space="preserve"> 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Pr="001841A6" w:rsidRDefault="00917C15" w:rsidP="005D2FC2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917C15" w:rsidRPr="001841A6" w:rsidRDefault="001841A6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1841A6" w:rsidRPr="00126102" w:rsidRDefault="001841A6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綜-E-C3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體驗與欣賞在地文化，尊重關懷不同族群，理解並包容文化的多元性。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17C15" w:rsidRPr="00241B79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認識青春期身體的變化。</w:t>
            </w:r>
          </w:p>
          <w:p w:rsidR="00917C15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學會正確與異性互動的方法。</w:t>
            </w:r>
          </w:p>
          <w:p w:rsidR="0045292B" w:rsidRPr="00126102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尊重不同族群文化中的性別關係。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17C15" w:rsidRDefault="00917C1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972"/>
        <w:gridCol w:w="1550"/>
        <w:gridCol w:w="4368"/>
        <w:gridCol w:w="1408"/>
        <w:gridCol w:w="1268"/>
      </w:tblGrid>
      <w:tr w:rsidR="001841A6" w:rsidRPr="0034145B" w:rsidTr="001841A6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841A6" w:rsidRPr="0034145B" w:rsidRDefault="001841A6" w:rsidP="001841A6">
            <w:pPr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可學校自訂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841A6" w:rsidRPr="0034145B" w:rsidTr="001841A6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教師先在黑板上分兩大區，一邊寫上男生，一邊寫上女生，並引導鼓勵學童上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太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於黑板上寫出自己覺得男生和女生擁有哪些人格特質，例如：男生~帥氣，女生~溫柔。希望透過活動讓學童認識不同的人格特質，也了解學童對不同性別的特質認知。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1.教師進行性別印象的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快問快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答活動，請學童就問題比出○或</w:t>
            </w:r>
            <w:r w:rsidRPr="006A06D1">
              <w:rPr>
                <w:rFonts w:ascii="標楷體" w:eastAsia="標楷體" w:hAnsi="標楷體" w:hint="eastAsia"/>
              </w:rPr>
              <w:sym w:font="Wingdings 2" w:char="F0D0"/>
            </w:r>
            <w:r w:rsidRPr="006A06D1">
              <w:rPr>
                <w:rFonts w:ascii="標楷體" w:eastAsia="標楷體" w:hAnsi="標楷體" w:hint="eastAsia"/>
              </w:rPr>
              <w:t>：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（1）男生一定很勇敢。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（2）女生一定很溫柔。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（3）男生說話一定很大聲。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（4）女生一定很細心。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（5）男生運動神經一定很好。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（6）女生畫圖一定很漂亮。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請學童就自己的想法做出手勢，透過活動讓學童對性別印象有初步的認識，教師不用急著做出澄清。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引讀繪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本《薩琪到底有沒有小雞雞》的內容，引導學童共同討論：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（1）故事中的馬克思、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琪是怎樣個性的人？</w:t>
            </w:r>
          </w:p>
          <w:p w:rsidR="006A06D1" w:rsidRPr="006A06D1" w:rsidRDefault="006A06D1" w:rsidP="006A06D1">
            <w:pPr>
              <w:ind w:leftChars="100" w:left="840" w:hangingChars="250" w:hanging="600"/>
              <w:jc w:val="both"/>
              <w:textAlignment w:val="center"/>
              <w:rPr>
                <w:rFonts w:ascii="標楷體" w:eastAsia="標楷體" w:hAnsi="標楷體"/>
                <w:snapToGrid w:val="0"/>
              </w:rPr>
            </w:pPr>
            <w:r w:rsidRPr="006A06D1">
              <w:rPr>
                <w:rFonts w:ascii="標楷體" w:eastAsia="標楷體" w:hAnsi="標楷體" w:hint="eastAsia"/>
              </w:rPr>
              <w:t>（2）馬克思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怎樣看待</w:t>
            </w:r>
            <w:r w:rsidRPr="006A06D1">
              <w:rPr>
                <w:rFonts w:ascii="標楷體" w:eastAsia="標楷體" w:hAnsi="標楷體" w:hint="eastAsia"/>
              </w:rPr>
              <w:t>自己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？怎樣看待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琪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（3）馬克思後來有什麼發現？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3.教師引導說明繪本中，</w:t>
            </w:r>
            <w:proofErr w:type="gramStart"/>
            <w:r w:rsidRPr="006A06D1">
              <w:rPr>
                <w:rFonts w:ascii="標楷體" w:eastAsia="標楷體" w:hAnsi="標楷體" w:cs="Arial Unicode MS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cs="Arial Unicode MS" w:hint="eastAsia"/>
              </w:rPr>
              <w:t>琪會踢足球、爬樹、打架樣樣行，還會騎男生的腳踏車，馬克思懷疑、震驚，因為</w:t>
            </w:r>
            <w:proofErr w:type="gramStart"/>
            <w:r w:rsidRPr="006A06D1">
              <w:rPr>
                <w:rFonts w:ascii="標楷體" w:eastAsia="標楷體" w:hAnsi="標楷體" w:cs="Arial Unicode MS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cs="Arial Unicode MS" w:hint="eastAsia"/>
              </w:rPr>
              <w:t>琪是很強壯、厲害的人，與馬克思印象中的女生非常不一樣。因為馬克思存有性別的特定印象，才會</w:t>
            </w:r>
            <w:r w:rsidRPr="006A06D1">
              <w:rPr>
                <w:rFonts w:ascii="標楷體" w:eastAsia="標楷體" w:hAnsi="標楷體" w:hint="eastAsia"/>
              </w:rPr>
              <w:t>覺得很震驚、很不可思議。在社會上很多人也會有類似的想法，其實此想法偏差了，每個人都有獨特的個性，不應受性別而有差異。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4.教師就學童於黑板上所填的人格特質加以說明，並請學童思考有哪些人格特質是男生特定？有哪些人格特質是女生特定？或哪些人格特質是男女生都有可能會有的？從討論中，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釐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清許多人格特質不是某性別才有，有些特質其實是男女都可能有的，男生可以溫柔，女生也可以強壯，教師引導說明每個人也都是獨一無二的，都擁有自己的特色、個性，不用受其他人的影響。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hint="eastAsia"/>
              </w:rPr>
              <w:t>教師引導說明男女生的人格特質是因人而異的，某些</w:t>
            </w:r>
            <w:r w:rsidRPr="006A06D1">
              <w:rPr>
                <w:rFonts w:ascii="標楷體" w:eastAsia="標楷體" w:hAnsi="標楷體" w:cs="新細明體"/>
              </w:rPr>
              <w:t>特質並非完全為男性所有，也並非完全為女性所有</w:t>
            </w:r>
            <w:r w:rsidRPr="006A06D1">
              <w:rPr>
                <w:rFonts w:ascii="標楷體" w:eastAsia="標楷體" w:hAnsi="標楷體" w:cs="新細明體" w:hint="eastAsia"/>
              </w:rPr>
              <w:t>，</w:t>
            </w:r>
            <w:r w:rsidRPr="006A06D1">
              <w:rPr>
                <w:rFonts w:ascii="標楷體" w:eastAsia="標楷體" w:hAnsi="標楷體" w:hint="eastAsia"/>
              </w:rPr>
              <w:t>無論何種性別，都可以同時有不同的人格特質，所以不一定女生或男生就一定要怎麼樣，最重要的要了解自己，喜歡自己，對自己有信心，自在的做自己，不要讓性別框住自己的表現。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(二)男性女性都很好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1.教師利用簡報介紹愛迪生的生平，以及愛迪生所發明的物品。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2.教師提問，學生舉手發表。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(1)愛迪生對這個世界最大的貢獻是什麼？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(2)愛迪生有什麼值得你學習的地方？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(3)你覺得愛迪生具有那些女性特質？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(4)你覺得愛迪生具有那些男性特質？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(5)你會因為愛迪生具有女性特質就認為他是娘娘腔嗎？為什麼？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3.教師利用簡報介紹居禮夫人的生平，以及居禮夫人的貢獻。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4.教師提問，學生舉手回答。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(1)居禮夫人得過幾次諾貝爾獎？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(2)居禮夫人發現了什麼物質？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(3)你覺得居禮夫人具有那些女性特質？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(4)你覺得居禮夫人具有那些男性特質？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(5)你會因為居禮夫人具有男性特質就認為他是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男人婆嗎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？為什麼？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5.請學生學習教師介紹愛迪生及居禮夫人的方式，由老師指定介紹對象的性別後，每組自行蒐集資料並製作簡報，利用五分鐘的時間，向大家介紹不同性別的人在各領域所獲得的成就或貢獻。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(三)破解數字密碼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1.教師於黑板寫上30238和26508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兩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組數字，詢問學生，這兩組數字代表著什麼意義？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2.教師說明這是一項在美國的實驗，30238和26508則是男女生的薪水(詳見附件一)。當這項實驗完成後，更加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凸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顯性別歧視的問題。目前在美國情況已經開始改善。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3.教師再次於黑板寫上300000-1500000，請學生猜猜看這個數字又是代表著什麼意義？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4.教師宣布答案，這是違反性別工作平等法時的罰款。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 xml:space="preserve">   性別工作平等法第 7 條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雇主對求職者或受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僱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者之招募、甄試、進用、分發、配置、考績或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陞遷等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，不得因性別或性傾向而有差別待遇。但工作性質僅適合特定性別者，不在此限。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5.請學生共同閱讀附件二。然後由教師提問，學生回答。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(1)你覺得早餐店老闆能不能夠主張因為要穿女僕裝，僅限於女生，所以符合性別平等法？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(2)請你想想看，有什麼工作的性質是僅適合特定性別的人？男性服飾模特兒、女性內衣模特兒。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(3)你曾經聽過或看過類似具有性別歧視的情形嗎？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6. 教師強調每個人都有工作的權利，且不能受到性別的限制。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7.請學生完成學習單。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6A06D1">
        <w:trPr>
          <w:trHeight w:val="128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(四)男生女生一樣行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1.教師說明以前有許多行業都會受到性別限制，例如以前只有男性可以當軍人，現在則是不論男女均可以從軍。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2.教師利用簡報介紹男性護理師及女性黑手，讓學生了解就算與一般人觀念中的職業性別不同，仍然可以把事情做得很好，成為當中的佼佼者。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3.請學生發表自己還聽過或看過那些類似的例子。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三、歸納統整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教師再次強調不論男女，都是父母親心中的寶貝，而且能力也不會因為性別而有所不同，所以選擇職業時，也不必因為性別而受限。而我們也不應該對性別有著刻板印象，更不該使用帶有性別歧視的語詞。應該試著學習不同性別的優點，拓展自己的視野，讓自己的能力更加進步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841A6" w:rsidRDefault="001841A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Pr="00126102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17C1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性平教育</w:t>
            </w:r>
            <w:r w:rsidRPr="0034145B">
              <w:rPr>
                <w:rFonts w:ascii="標楷體" w:eastAsia="標楷體" w:hAnsi="標楷體" w:hint="eastAsia"/>
                <w:sz w:val="28"/>
              </w:rPr>
              <w:t>-</w:t>
            </w:r>
            <w:r w:rsidRPr="00241B79">
              <w:rPr>
                <w:rFonts w:ascii="標楷體" w:eastAsia="標楷體" w:hAnsi="標楷體" w:hint="eastAsia"/>
                <w:sz w:val="28"/>
              </w:rPr>
              <w:t>令人欣喜的成長</w:t>
            </w:r>
          </w:p>
        </w:tc>
        <w:tc>
          <w:tcPr>
            <w:tcW w:w="2554" w:type="dxa"/>
            <w:gridSpan w:val="2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17C1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622E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622E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6節</w:t>
            </w:r>
          </w:p>
        </w:tc>
      </w:tr>
      <w:tr w:rsidR="00917C1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917C1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917C15" w:rsidRPr="00126102" w:rsidRDefault="006A06D1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17C15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917C15" w:rsidRPr="00126102" w:rsidRDefault="006A06D1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917C15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917C15" w:rsidRPr="002A66B1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17C15" w:rsidRDefault="00917C15" w:rsidP="00917C1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17C15" w:rsidRPr="00126102" w:rsidRDefault="00917C15" w:rsidP="00917C1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A06D1" w:rsidRPr="00FF0625" w:rsidRDefault="006A06D1" w:rsidP="006A06D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917C1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A06D1" w:rsidRPr="009B2E24" w:rsidRDefault="006A06D1" w:rsidP="006A06D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A4D74">
              <w:rPr>
                <w:rFonts w:ascii="標楷體" w:eastAsia="標楷體" w:hAnsi="標楷體" w:hint="eastAsia"/>
                <w:sz w:val="28"/>
              </w:rPr>
              <w:t>透過此課程，培養學生健康的性別價值觀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A06D1" w:rsidRPr="00126102" w:rsidRDefault="006A06D1" w:rsidP="006A06D1">
            <w:p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五年級正是學生開始邁入青春期的階段，有些學生可能在四年級就已經開始出現第二性</w:t>
            </w:r>
            <w:proofErr w:type="gramStart"/>
            <w:r w:rsidRPr="00241B79">
              <w:rPr>
                <w:rFonts w:ascii="標楷體" w:eastAsia="標楷體" w:hAnsi="標楷體" w:hint="eastAsia"/>
              </w:rPr>
              <w:t>徵</w:t>
            </w:r>
            <w:proofErr w:type="gramEnd"/>
            <w:r w:rsidRPr="00241B79">
              <w:rPr>
                <w:rFonts w:ascii="標楷體" w:eastAsia="標楷體" w:hAnsi="標楷體" w:hint="eastAsia"/>
              </w:rPr>
              <w:t>。有些孩子因為不了解，而出現嘲笑其他人身體變化的情形，因此希望藉著這個活動，讓學生能夠有正確的知識，並且與不同性別的人有良好的互動。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A06D1" w:rsidRDefault="006A06D1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E-A1</w:t>
            </w:r>
            <w:r w:rsidRPr="003C3F4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6A06D1" w:rsidRDefault="006A06D1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3C3F42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  <w:p w:rsidR="006A06D1" w:rsidRPr="00126102" w:rsidRDefault="006A06D1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E-C3</w:t>
            </w:r>
            <w:r w:rsidRPr="003C3F42">
              <w:rPr>
                <w:rFonts w:ascii="標楷體" w:eastAsia="標楷體" w:hAnsi="標楷體" w:hint="eastAsia"/>
              </w:rPr>
              <w:t xml:space="preserve"> 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6A06D1" w:rsidRPr="008F7715" w:rsidRDefault="006A06D1" w:rsidP="006A06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A06D1" w:rsidRPr="001841A6" w:rsidRDefault="006A06D1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</w:t>
            </w:r>
            <w:bookmarkStart w:id="0" w:name="_GoBack"/>
            <w:bookmarkEnd w:id="0"/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質，發展運動與保健的潛能。</w:t>
            </w:r>
          </w:p>
          <w:p w:rsidR="006A06D1" w:rsidRPr="001841A6" w:rsidRDefault="006A06D1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6A06D1" w:rsidRPr="00126102" w:rsidRDefault="006A06D1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綜-E-C3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體驗與欣賞在地文化，尊重關懷不同族群，理解並包容文化的多元性。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A06D1" w:rsidRPr="00241B79" w:rsidRDefault="006A06D1" w:rsidP="006A06D1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認識青春期身體的變化。</w:t>
            </w:r>
          </w:p>
          <w:p w:rsidR="006A06D1" w:rsidRDefault="006A06D1" w:rsidP="006A06D1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學會正確與異性互動的方法。</w:t>
            </w:r>
          </w:p>
          <w:p w:rsidR="006A06D1" w:rsidRPr="00126102" w:rsidRDefault="006A06D1" w:rsidP="006A06D1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尊重不同族群文化中的性別關係。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"/>
        <w:gridCol w:w="1777"/>
        <w:gridCol w:w="1963"/>
        <w:gridCol w:w="1824"/>
        <w:gridCol w:w="1399"/>
        <w:gridCol w:w="3990"/>
        <w:gridCol w:w="1556"/>
        <w:gridCol w:w="1541"/>
      </w:tblGrid>
      <w:tr w:rsidR="006A06D1" w:rsidRPr="0034145B" w:rsidTr="00655EFE">
        <w:trPr>
          <w:trHeight w:val="649"/>
          <w:tblHeader/>
        </w:trPr>
        <w:tc>
          <w:tcPr>
            <w:tcW w:w="7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A06D1" w:rsidRPr="0034145B" w:rsidRDefault="006A06D1" w:rsidP="00655EFE">
            <w:pPr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可學校自訂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A06D1" w:rsidRPr="0034145B" w:rsidTr="00655EFE">
        <w:trPr>
          <w:trHeight w:val="1035"/>
          <w:tblHeader/>
        </w:trPr>
        <w:tc>
          <w:tcPr>
            <w:tcW w:w="16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令人欣喜的成長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一、引起動機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請學生發表升上五年級的自己與低年級的自己有什麼不同？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二、主要活動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)成長中的身體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1.教師引導學生思考：升上五年級的自己除了會做的事情變多了，身體也開始產生變化。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2.請學生舉手發表，身體上的變化有哪些？教師將學生所提到的改變依照性別的不同分別寫在黑板的左右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兩邊，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並將相同的部分寫在黑板的中間。讓學生可以分辨有些改變是不分男女，有些改變則是男女有別。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教師說明學生目前的年紀是開始邁入青春期，每個人青春期開始的時間都不一樣，有些人會比較早，有些人會比較晚。而且男女也有所不同，女生的青春期會出現的比較早，男生則會比較晚。兩者相差大約2-3歲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令人欣喜的成長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4.教師介紹男女生在青春期會出現的相同特徵。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(1)開始快速長高。過了青春期之後，人的身高變化就會變慢，甚至不再長高，因此鼓勵想要長高的學生要把握青春期。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(2)在意異性。受賀爾蒙的影響，這個時期的學生會開始在意異性，想要吸引異性的注意力，提醒學生要吸引異性的注意力，需要做出好的表現，而不是故意惡作劇，反而會引起對方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反感，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得不償失。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(3)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長出陰毛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、腋毛。這些毛髮是為了保護我們的身體，避免下體和腋下受傷而出現的。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(4)長青春痘。因為皮膚油脂分泌較多，又容易流汗，因此容易長出青春痘，減少油炸類食物的攝取，並且做好清潔工作，才能減少青春痘。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5.教師引導學生說出兩性的第二性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，並補充介紹第二性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(1)男生第二性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：聲音變粗、肩膀變寬、長出鬍鬚、性器官變成熟。會出現夢遺的現象。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(2)女生第二性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：胸部變大、臀部變大，全身變得柔軟有彈性。出現月經。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6.介紹男生及女生的身體構造。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(1)女生身體構造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—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子宮、卵巢、輸卵管、陰道。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(2)男生身體構造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—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睪丸、陰莖、陰囊、輸精管。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7.學生完成學習單---我的身體真奇妙。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令人欣喜的成長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(二)矮冬瓜與飛機場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1.教師請學生發表平時是否曾經聽過取笑其他人身材的語詞。提醒學生不要做針對性的發言，只要說出聽過的語詞即可。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2.請學生發表當自己因為身材被取笑時的心情與感覺。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教師說明：只要是被取笑，都會讓人感到不舒服，這和性別沒有關係，因此不論男女生，都不應該取笑其他人的身材，而且每個人成長發育的時間不同，不是自己能夠控制的，拿這點來取笑其他人，真的很不可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說明：由於女生的青春期較早出現，因此各方面的表現都會比較成熟，加上有些男生因為自己還沒有進入青春期，所以會對進入青春期的女生產生好奇心，又不好意思表現，就故意用嘲笑；欺負的方式來吸引女生的注意力，但是這種情形只會讓女生更加討厭男生，覺得男生很幼稚，反而加深兩性之間的衝突。最好的方式仍然是正常的聊天，親切溫柔的對待對方，才能讓彼此相處得更融洽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5.情境演練：教師準備各種不同狀況卡片，學生分組後，針對卡片內容上台進行情境演練。教師針對學生所做出的反應和對話內容進行回饋。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(1)女生月經來，感到不舒服。男生上前關心女同學。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(2)男生生日快到了，想邀請女同學慶祝。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(3)女生對男同學所聊天的電動遊戲很感興趣，想要一起討論。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(4)看到其他男同學在取笑女生，想要上前阻止。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6.教師總結：與異性相處時，必須要展現合宜的行為，才能給對方留下良好的印象。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(三)哥哥爸爸真偉大？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1.教師提問是否聽過俗諺：嫁雞隨雞，嫁狗隨狗。並請學生說明這句俗諺的意思。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2.教師說明其實這句話本來是「嫁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乞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隨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乞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，嫁叟隨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叟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。」但是不論是哪句話，都說明了傳統漢人社會中，女生的地位很低。而從前也會要求女生要有三從四德，也就是在家從父、出嫁從夫、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夫死從子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。同樣具有類似的意思。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3.請學生發表自己還聽過或看過那些類似的例子。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4.教師說明這種重男輕女的現象，主要會發生在父系社會。因為這類的社會制度是由男性主導，男性具有繼承權，而小孩子出生後也一律從父姓。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5.教師說明除了父系社會，當然也有母系社會。台灣原住民就有屬於母系社會的族群。請學生回家蒐集母系社會的資料，貼在學習單上。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6.學生分組後與同學分享自己找到的資料，並於小組內進行整理後，上台發表。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7.教師說明現在的臺灣是以男女平權為主，因此不論是繼承權還是小孩的監護權，女生也都擁有相同的權利。現在到戶政機關辦理新生兒的戶口登記時，小孩可以從父姓，也可以從母姓，只要家長兩人同意就可。在工作上，也有性別工作平等法在保護我們避免因為性別而遭受歧視。現在的臺灣已經逐步落實性別平等了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8.學生完成學習單。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三、歸納統整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教師再次強調要以健康的態度面對青春期，注意正確的保健，而與同學相處時，也要以合宜的態度來面對異性，這樣才是符合社會的期待，也才能建立與異性融洽相處的社會。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Pr="00126102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05" w:rsidRDefault="008B0505" w:rsidP="001E09F9">
      <w:r>
        <w:separator/>
      </w:r>
    </w:p>
  </w:endnote>
  <w:endnote w:type="continuationSeparator" w:id="0">
    <w:p w:rsidR="008B0505" w:rsidRDefault="008B050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05" w:rsidRDefault="008B0505" w:rsidP="001E09F9">
      <w:r>
        <w:separator/>
      </w:r>
    </w:p>
  </w:footnote>
  <w:footnote w:type="continuationSeparator" w:id="0">
    <w:p w:rsidR="008B0505" w:rsidRDefault="008B050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A6" w:rsidRPr="002A5D40" w:rsidRDefault="001841A6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1A6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06D1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0505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7C15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82D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7272F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24361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22E7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5D26-05BD-4F60-B70F-66AF413A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2023-07-02T10:04:00Z</dcterms:created>
  <dcterms:modified xsi:type="dcterms:W3CDTF">2023-07-13T02:04:00Z</dcterms:modified>
</cp:coreProperties>
</file>